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17150-П/2008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февраля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Несмеянова Андрея Александровича на нарушение его конституционных прав пунктами 1 и 5 части первой, частью третьей статьи 51 и частью третьей статьи 376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Ю.М.Данилова, Л.М.Жарковой, Г.А.Жилина, М.И.Клеандрова, А.Л.Кононова, Л.О.Красавчиковой, Н.В.Мельникова, Ю.Д.Рудкина, Н.В.Селезнева, А.Я.Сливы, В.Г.Стрекозова, О.С.Хохряковой, Б.С.Эбзеева, рассмотрев по требованию гражданина А.А.Несмеянова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данной жалобы к рассмотрению. Вопрос, связанный с обеспечением права обвиняемого на помощь адвоката (защитника) в различных стадиях уголовного судопроизводства, уже неоднократно рассматривался Конституционным Судом Российской Федерации в связи с обращениями других заявителей. Так, в постановлениях от 27 марта 1996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Несмеянова Андрея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