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104041-П/2012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Казаряна Вардгеса Арташовича на нарушение его конституционных прав статьями 123, 125 и частью четвертой статьи 148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по требованию гражданина В.А.Казаряна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В.А.Казарян в своих жалобах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В.А.Казаряном материалы, не находит оснований для принятия его жалоб к рассмотрению. Уголовно-процессуальный кодекс Российской Федерации, предоставляя участникам уголовного судопроизводства, а также иным лицам в той части, в которой затронуты их интересы, право обжаловать решения суда в порядке, установленном этим Кодексом (часть первая статьи 123), регламентирует апелляционный, кассационный и надзорный порядок обжалования судебных решений (статья 127, главы 43–45, 48 и 49). Соответственно, предусмотренный статьей 125 УПК Российской Федерации судебный порядок рассмотрения лишь жалоб на решения и действия (бездействие) дознавателя, следователя, руководителя следственного органа и прокурора не ограничивает право обжалования судебных решений в ином установленном этим Кодексом порядке. Следовательно, оспариваемые заявителем нормы статей 123 и 125 УПК Российской Федерации не могут расцениваться как ограничивающие его право на судебную защиту. Часть же четвертая статьи 148 УПК Российской Федерации также не может рассматриваться как нарушающая конституционные права заявителя, поскольку прямо предусматривает, что копия постановления об отказе в возбуждении уголовного дела в течение 24 часов с момента его вынесения направляется заявителю, при этом заявителю разъясняются его право обжаловать данное постановление и порядок обжалования.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Казаряна Вардгеса Арташовича,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