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89303-П/2012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Киселева Игоря Алексеевича на нарушение его конституционных прав статьями 24.4 и 29.8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к рассмотрению жалобы гражданина И.А.Киселева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И.А.Киселевым материалы, не находит оснований для принятия его жалобы к рассмотрению. Согласно части 2 статьи 24.4 КоАП Российской Федерации решение об отказе в удовлетворении ходатайства выносится судьей, органом, должностным лицом, в производстве которых находится дело об административном правонарушении, в виде определения. В соответствии с пунктом 5 части 1 статьи 29.12 КоАП Российской Федерации в определении по делу об административном правонарушении указываются обстоятельства, установленные при рассмотрении заявления, ходатайства, материалов дела. Указанное требование носит общий характер и направлено на исключение возможности вынесения немотивированного определения по делу об административном правонарушении, в том числе об отказе в удовлетворении ходатайства. Таким образом, статья 24.4 КоАП Российской Федерации в системной взаимосвязи с иными положениями данного Кодекса не может рассматриваться как нарушающая конституционные права заявителя в указанном им аспекте. 3 Статья 29.8 КоАП Российской Федерации, регулирующая порядок составления протокола о рассмотрении дела об административном правонарушении, не предусматривает подачу на него замечаний. Вместе с тем лицо, в отношении которого ведется производство по делу об административном правонарушении, вправе обжаловать постановление (решение) по делу об административном правонарушении (статьи 30.1 и 30.12 КоАП Российской Федерации). При этом данное лицо не лишено возможности в самой жалобе привести замечания и возражения на протокол о рассмотрении дела об административном правонарушении непосредственно. Именно из этого исходит Верховный Суд Российской Федерации, давая разъяснения по вопросам судебной практики (Обзор законодательства и судебной практики Верховного Суда Российской Федерации за четвертый квартал 2006 года, утвержденный постановлением Президиума Верховного Суда Российской Федерации от 7 марта 2007 года). Таким образом, статья 29.8 КоАП Российской Федерации, действующая в системе правового регулирования и оцениваемая с учетом сложившейся правоприменительной практики, также не может рассматриваться как нарушающая конституционные права заявителя.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Киселева Игоря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