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134098-П/2013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Курилко Виталия Николаевича на нарушение его конституционных прав Перечнем видов специальных технических средств, предназначенных (разработанных, приспособленных, запрограммированных) для негласного получения информации в процессе осуществления оперативно-розыскной деятельности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В.Н.Курилко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В.Н.Курилко приговором мирового судьи от 21 декабря 2011 года осужден за совершение деяния, предусмотренного частью третьей статьи 138 «Нарушение тайны переписки, телефонных переговоров, почтовых, телеграфных или иных сообщений» УК Российской Федерации, которое выразилось в сбыте без соответствующей лицензии специальных 2 технических средств, предназначенных для негласного получения информации и представляющих собой видеокамеры, закамуфлированные под бытовые предметы (шариковую ручку и наручные часы).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 Конституционный Суд Российской Федерации в Постановлении от 31 марта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Курилко Виталия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