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17075-П/2008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Евгении Марковны на нарушение ее конституционных прав положениями пункта 2 постановления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28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гражданки Е.М.Смирновой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гражданки Е.М.Смирновой оспаривается конституционность пункта 2 постановления Правительства Российской Федерации от 29 октября 2002 года № 781 «О списках работ, профессий, 2 должностей, специальностей и учреждений, с учетом которых досрочно назначается трудовая пенсия по старости в соответствии со статьей 28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28 Федерального закона «О трудовых пенсиях в Российской Федерации», которым утверждены списки соответствующих должностей и учреждений и правила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детей. Как следует из представленных материалов, решением Сухоложского городского суда Свердловской области от 24 сентября 2003 года заявительнице было отказано во включении в стаж для досрочного назначения трудовой пенсии по старости в связи с педагогической деятельностью периода работы в должности инструктора производственного обучения школы-столовой Первоуральского треста столовых, поскольку указанные должность и учреждение не предусмотрены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 (утвержден постановлением Правительства Российской Федерации от 29 октября 2002 года № 781). По мнению заявительницы, оспариваемые нормативные положения нарушают ее право на досрочное назначение трудовой пенсии по старости и противоречат статьям 15, 19 (часть 2) и 55 Конституции Российской Федерации, статье 14 Конвенции о защите прав человека и основных свобод, а также статье 28 Федерального закона «О трудовых пенсиях в Российской Федерации» и статье 55 Закона Российской Федерации «Об образовании».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данной жалобы к рассмотрению. Как указал Конституционный Суд Российской Федерации в определениях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Евгении Марковны,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