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189328-П/2015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Владимира Николаевича на нарушение его конституционных прав постановлением Правительства Российской Федерации «Об установлении окладов месячного денежного содержания сотрудников органов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В.Н.Матвеева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В.Н.Матвеевым материалы, не находит оснований для принятия его жалобы к рассмотрению. Условия обеспечения денежным довольствием сотрудников органов внутренних дел закреплены статьей 2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Федерации». Установление же размеров окладов по типовым должностям сотрудников и окладов по специальным званиям по представлению руководителя федерального органа исполнительной власти в сфере внутренних дел, руководителя иного федерального органа исполнительной власти, в котором проходят службу сотрудники, отнесено к компетенции Правительства Российской Федерации (часть 4 указанной статьи). Во исполнение данного предписания Правительство Российской Федерации приняло постановление от 3 ноября 2011 года № 878, которым 3 были установлены в том числе размеры месячных окладов по типовым должностям сотрудников органов внутренних дел Российской Федерации и размеры месячных окладов в соответствии с присвоенным специальным званием сотрудников органов внутренних дел Российской Федерации. Оспариваемое В.Н.Матвеевым постановление «Об установлении окладов месячного денежного содержания сотрудников органов внутренних дел Российской Федерации», принятое Правительством Российской Федерации в рамках дискреционных полномочий, направлено на установление единого порядка определения денежного довольствия сотрудников органов внутренних дел, замещающих соответствующие должности, и не может рассматриваться как нарушающее конституционные права заявителя, который на момент принятия и вступления в силу названного акта не замещал какую-либо типовую должность сотрудника органов внутренних дел. Разрешение же вопроса о правильности выплаты заявителю денежного довольствия в период его нахождения в распоряжении соответствующего органа связано с осуществлением контроля за деятельностью правоприменительных органов и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Владимира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