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112007-П/2012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Колядина Михаила Анатольевича на нарушение его конституционных прав постановлением Правительства Российской Федерации «О размерах минимальной и максимальной величин пособия по безработице на 2012 год»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М.А.Колядина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М.А.Колядиным материалы, не находит оснований для принятия его жалобы к рассмотрению. Поручая Правительству Российской Федерации ежегодно устанавливать минимальную величину пособия по безработице (пункт 2 статьи 33 Закона Российской Федерации от 19 апреля 1991 года № 1032-I «О занятости населения в Российской Федерации»), федеральный законодатель исходил из того, что при определении порядка реализации конституционного права граждан на защиту от безработицы Правительство Российской Федерации принимает соответствующие решения не произвольно, а на основе действующего законодательства и, кроме того, учитывая объективную оценку экономических показателей, характеризующих состояние рынка труда, а также финансовые ресурсы федерального бюджета Российской Федерации (Определение Конституционного Суда Российской Федерации от 2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Колядина Михаила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