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115834-П/2012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«Волгоградоблэлектросбыт» на нарушение конституционных прав и свобод частями 1 и 5 статьи 71, частью 1 статьи 168 Арбитражного процессуального кодекса Российской Федерации и частью 1 статьи 10 Федерального закона «О защите конкуренции»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ООО «Волгоградоблэлектросбыт»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Суды общей юрисдикции удовлетворили заявления прокурора и ряда граждан об оспаривании действий ООО «Волгоградоблэлектросбыт» по применению общедомового прибора учета электроэнергии при расчетах электроэнергии, подлежащей оплате, и об обязании ООО «Волгоградоблэлектросбыт» рассчитывать плату за электроэнергию, расходуемую на освещение мест общего пользования в многоквартирном 2 доме, из расчета 7 кВт/час в месяц на одного человека, зарегистрированного в жилом помещении. Впоследствии Управлением Федеральной антимонопольной службы по Волгоградской области были вынесены решение о нарушении ООО «Волгоградоблэлектросбыт» антимонопольного законодательства и постановление о привлечении его к административной ответственности, в частности в связи с применением величины 7 кВт/час в месяц на одного человека, зарегистрированного в жилом помещении, в расчете подлежащей оплате электроэнергии. Решениями арбитражных судов, которые отклонили довод ООО «Волгоградоблэлектросбыт» о том, что оно действовало во исполнение вступивших в законную силу постановлений судов общей юрисдикции, было отказано в удовлетворении его заявлений о признании указанных актов антимонопольного органа незаконными.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данной жалобы к рассмотрению. Предоставление арбитражному суду полномочий по оценке доказательств, доводов лиц, участвующих в деле, по решению вопросов об установленности имеющих значение для дела обстоятельств, о подлежащих применению при разрешении дела законов и иных нормативных правовых актов, об удовлетворении иска вытекает из принципа самостоятельности судебной власти и является одним из проявлений дискреционных полномочий суда, необходимых для осуществления правосудия, что вместе с тем не предполагает возможность оценки судом доказательств и решения указанных вопросов произвольно и в противоречии с законом; гарантией процессуальных прав лиц, участвующих в деле, являются закрепленные в Арбитражном процессуальном кодексе Российской Федерации процедуры проверки судебных актов вышестоящими судами и основания для их отмены или изменения. Таким образом, оспариваемые заявителем положения Арбитражного процессуального кодекса Российской Федерации, равно как и положения части 1 статьи 10 Федерального закона «О защите конкуренции», сами по себе направленные на препятствование монополистической деятельности и недобросовестной конкуренции, его конституционные права и свободы, перечисленные в жалобе, не нарушают. Проверка же законности и обоснованности вынесенных по конкретному делу постановлений судов 4 общей юрисдикции и арбитражных судов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«Волгоградоблэлектросбыт»,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