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8940-П/2009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Александра Вячеславовича на нарушение его конституционных прав статьями 37 и 61, пунктом 2 части второй и пунктом 3 части четвертой статьи 413 и частями первой, второй и четвертой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А.В.Соловьева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А.В.Соловьев в качестве очевидца обратился в прокуратуру с заявлением о возобновлении производства ввиду новых или вновь открывшихся обстоятельств по уголовному делу, возбужденному в отношении другого лица. Постановлением заместителя прокурора города Донского от 11 февраля 2009 года в возбуждении производства было отказано в связи с отсутствием в его обращении сведений о названных 2 обстоятельствах. Постановлениями федерального судьи Донского городского суда Тульской области от 12 марта 2009 года и кассационным определением судебной коллегии по уголовным делам Тульского областного суда от 29 апреля 2009 года названное решение заместителя прокурора было признано законным и обоснованным.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А.В.Соловьевым материалы, не находит оснований для принятия его жалобы к рассмотрению. Оспаривая конституционность статьи 37 УПК Российской Федерации, заявитель указывает на то, что она не содержит положений, регламентирующих действия прокурора при решении вопросов о возбуждении производства по уголовному делу ввиду новых обстоятельств. Вместе с тем данные полномочия определены положениями частей первой, второй и четвертой статьи 415 УПК Российской Федерации, а потому нет оснований для вывода о том, что статьей 37 УПК Российской Федерации были нарушены конституционные права заявителя. 3 Вопрос о гарантиях права на получение обоснованного и мотивированного решения по обращению, направленному в суд или иной правоприменительный орган в связи с производством по уголовному делу, ранее уже был предметом рассмотрения Конституционного Суда Российской Федерации. Так, в Определении от 8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Александра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