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134535-П/1996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Трубина Алексея Германовича на нарушение его конституционных прав Перечнем видов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оперативно-розыскной деятельности, утвержденным постановлением Правительства Российской Федерации от 1 июля 1996 года № 770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А.Г.Трубина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жалобе гражданин А.Г.Трубин оспаривает повторно конституционность Перечня видов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2 оперативно-розыскной деятельности, утвержденного постановлением Правительства Российской Федерации от 1 июля 1996 года № 770, в той мере, в какой он подлежит применению в связи с частью третьей статьи 138 (статьи 1381 в редакции Федерального закона от 7 декабря 2011 года № 420- ФЗ) УК Российской Федерации. По мнению заявителя, указанный Перечень не соответствует статьям 1 (часть 1), 2, 17 (часть 1), 18 и 19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Трубина Алексея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