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17580-П/2008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Латухина Евгения Федоровича на нарушение его конституционных прав статьями 27.12, 27.13, 28.2, 29.7, 29.10 и 30.6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Л.О.Красавчиковой, С.П.Маврина, Н.В.Мельникова, Н.В.Селезнева, А.Я.Сливы, В.Г.Стрекозова, О.С.Хохряковой, В.Г.Ярославцева, рассмотрев по требованию гражданина Е.Ф.Латухина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Е.Ф.Латухиным материалы, не находит оснований для принятия его жалобы к рассмотрению. Как следует из статей 27.12 и 27.13 КоАП Российской Федерации, при отстранении от управления транспортным средством и направлении на медицинское освидетельствование, а также при задержании транспортного средства лицо, подозреваемое в совершении административного правонарушения, не делает никаких заявлений о своей виновности и не обязывается представлять какие-либо объяснения и доказательства, подлежащие протоколированию. Что касается статьи 28.2 данного Кодекса, то отсутствие в ней упоминания об обязанности должностных лиц разъяснять 3 гражданину право не свидетельствовать против себя самого не может рассматриваться как обстоятельство, указывающее на неконституционность названной статьи. Статья 51 (часть 1) Конституции Российской Федерации, закрепляющая данное право, имеет прямое действие и в полной мере распространяется на административно-процессуальное законодательство. Каких-либо препятствий в реализации указанного конституционного положения лицами, в отношении которых составлен протокол об административном правонарушении, статья 28.2 КоАП Российской Федерации не создает. Заявитель не приводит доводы, свидетельствующие о неопределенности названных законоположений, а также положений статей 29.7, 29.10 и 30.6 КоАП Российской Федерации. Вместо этого он ссылается на то, что в протоколах об отстранении от управления транспортным средством, направлении на медицинское освидетельствование, задержании транспортного средства, а также в протоколе об административном правонарушении не были отражены обстоятельства, которые могут рассматриваться в качестве достаточного повода для их составления. Кроме того, заявитель указывает, что мировой судья по результатам рассмотрения дела об административном правонарушении вынес постановление, наименование которого не содержится в названном Кодексе. Таким образом, заявитель фактически настаивает на проверке законности и обоснованности правоприменительных решений, принятых по его делу. Между тем разрешение данного вопроса Конституционному Суду Российской Федерации неподведомственно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Латухина Евгения Федоровича,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