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192021-П/2015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Александра Александровича на нарушение его конституционных прав частью первой статьи 175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регулируя основания и порядок возбуждения уголовного дела и соединения уголовных дел, устанавливает, что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 (статьи 140, 146 и 153). Оспариваемая же А.А.Литвиновым часть первая статьи 175 УПК Российской Федерации, согласно которой если в ходе предварительного следствия появятся основания для изменения предъявленного обвинения, то следователь в соответствии со статьей 171 данного Кодекса выносит новое постановление о привлечении лица в качестве обвиняемого и предъявляет его обвиняемому в порядке, установленном статьей 172 данного Кодекса, регулирует порядок изменения и дополнения обвинения и не содержит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Оспариваемое законоположение также не имеет предметом регулирования основания и порядок прекращения уголовных дел. Следовательно, часть первая статьи 175 УПК Российской Федерации не может расцениваться как нарушающая права А.А.Литвинова в указанном им аспекте. Установление же того, являются ли инкриминированные заявителю 3 деяния составной частью преступления, по поводу которого было возбуждено уголовное дело, или они образуют самостоятельные преступления, о которых должно было быть возбуждено новое уголовное дело, а равно оценка принятых в отношении А.А.Литвинова правоприменительных решений, на чем, по существу, он настаивает в своей жалобе, требуют исследования фактических обстоятельств и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