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19217-П/2009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региональной общественной организации «Центр физической культуры и спорта для детей и молодежи «Запад» на нарушение конституционных прав и свобод частью 5 статьи 270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И.С.Бондаря,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Н.В.Селезнева, А.Я.Сливы, В.Г.Стрекозова, О.С.Хохряковой,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жалобы региональной общественной организации «Центр физической культуры и спорта для детей и молодежи «Запад»,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«О Конституционном Суде Российской Федерации» гражданин, объединение граждан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региональной общественной организации «Центр физической культуры и спорта для детей и молодежи «Запад»,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