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134395-П/2013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Погарского Вадима Александровича на нарушение его конституционных прав статьей 359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В.А.Погарского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надзорной инстанции были отменены решения нижестоящих судов и, в частности, удовлетворены предъявленные к гражданину В.А.Погарскому требования о признании права на удержание принадлежащего заявителю жилого помещения. В передаче жалобы на данное постановление для рассмотрения в судебном заседании судебной коллегии по гражданским делам Верховного Суда Российской Федерации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Погарского Вадима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