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121898-П/2012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Белоусова Алексея Владимировича на нарушение его конституционных прав пунктом 1 части второй статьи 392, статьями 394 и 395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А.В.Белоусова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21 июня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Белоусова Алексея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