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Муслядинова Азата Исметовича на нарушение его конституционных прав пунктом 5 части первой статьи 2446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А.И.Муслядинова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А.И.Муслядиновым материалы, не находит оснований для принятия его жалобы к рассмотрению. Постановлением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Муслядинова Азата Исметовича,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