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67506-П/2011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Шелованова Виктора Ивановича на нарушение его конституционных прав положениями части второй статьи 61 и пункта 3 части второй статьи 377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В.И.Шелованова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Железнодорожного районного суда Орловской области от 13 марта 1981 года частично удовлетворен иск гражданина В.И.Шелованова к гражданке К. об определении порядка пользования земельным участком, дворовой территорией, сараем. Решением мирового судьи судебного участка № 2 Железнодорожного района города Орла от 11 марта 2010 года, оставленным без изменения судом 2 апелляционной инстанции, отказано в удовлетворении иска В.И.Шелованова к гражданке К. об устранении препятствий в пользовании воротами в домовладении. Определением судьи суда надзорной инстанции отказано в передаче надзорной жалобы В.И.Шелованова для рассмотрения в судебном заседании суда надзорной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вторая статьи 61 ГПК Российской Федерации, равно как и статья 55 ранее действовавшего Гражданского процессуального кодекса РСФСР, предусматривающая в рассматриваемом судом общей юрисдикции 3 деле освобождение от доказывания вновь обстоятельств, ранее установленных вступившим в законную силу судебным постановлением, принятым в другом деле, в котором участвовали те же лица, конкретизирует общие положения гражданского процессуального законодательства об обязательности вступивших в законную силу судебных постановлений суда общей юрисдикции и сама по себе не может рассматриваться как нарушающая конституционные права заявителя, перечисленные в жалобе.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Шелованова Виктора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