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130897-П/2013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Мокеева Андрея Ивановича на нарушение его конституционных прав частью третьей статьи 62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по требованию гражданина А.И.Мокеева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третья статьи 62 УК Российской Федерации содержит введенный Федеральным законом от 14 февраля 2008 года № 11-ФЗ запрет применения правил о назначении наказания при наличии смягчающих обстоятельств и отсутствии отягчающих обстоятельств в делах о преступлениях, за которые соответствующей статьей Особенной части этого Кодекса предусмотрены пожизненное лишение свободы или смертная казнь, не регламентирует правил применения обратной силы уголовного закона, а потому не может расцениваться как нарушающая конституционные права заявителя в обозначенном им аспекте – тем более что этот Кодекс прямо закрепляет, что 3 уголовный закон, устанавливающий преступность деяния, усиливающий наказание или иным образом ухудшающий положение лица, совершившего преступление, обратной силы не имеет (часть первая статьи 10). Таким образом, жалоба А.И.Мокеева,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Мокеева Андрея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