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16857-П/2007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Корчагина Павла Николаевича на нарушение его конституционных прав пунктами 2, 3 и 5 части первой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гражданина П.Н.Корчагина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Краснодарского гарнизонного военного суда от 23 декабря 2005 года было частично удовлетворено требование гражданина П.Н.Корчагина о признании недействующим приказа начальника Краснодарского военного авиационного института. Постановлением президиума Северо-Кавказского окружного военного суда от 20 марта 2007 года указанное решение отменено, по делу вынесено новое решение, которым оспариваемый приказ признан законным и обоснованным.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Вопрос о конституционности положений Гражданского процессуального кодекса Российской Федерации, допускающих возможность отмены в порядке надзора судебных постановлений, вступивших в законную силу, был разрешен Конституционным Судом Российской Федерации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Корчагина Павла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