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Гузева Александра Николаевича на нарушение его конституционных прав абзацем пятым статьи 395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вопрос о возможности принятия жалобы гражданина А.Н.Гузева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А.Н.Гузев обратился в Ленинский районный суд города Екатеринбурга с заявлением о пересмотре по вновь открывшимся обстоятельствам вынесенных по делу с его участием судебных постановлений, указывая в качестве такого обстоятельства Постановление Конституционного Суда Российской Федерации от 5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Гузева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