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123314-П/2013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Пискарева Алексея Валентиновича на нарушение его конституционных прав статьей 38 и частью первой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А.В.Пискарева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38 и 171 УПК Российской Федерации, закрепляя полномочия следователя и основания и порядок привлечения лица в качестве обвиняемого, не содержат норм, позволяющих привлекать лицо в качестве обвиняемого, а также изменять и дополнять ранее предъявленное обвинение в связи с совершением им преступления, по признакам которого уголовное дело не возбуждалось. Напротив, Уголовно-процессуальный кодекс Российской Федерации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 при наличии других уголовных дел о совершенных тем же лицом преступлениях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Пискарева Алексея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