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15483-П/2006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октября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Силакова Николая Павловича на нарушение его конституционных прав пунктами 2 и 3 постановления Совета Министров Российской Федерации «О порядке использования изобретений и промышленных образцов, охраняемых действующими на территории Российской Федерации авторскими свидетельствами на изобретение и свидетельствами на промышленный образец, и выплаты их авторам вознаграждения»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Н.П.Силакова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Ленинского районного суда города Курска от 3 ноября 1999 года с завода «Маяк» в пользу гражданина Н.П.Силакова взыскано вознаграждение за изобретение в размере 11109,41 рубля; определением судебной коллегии по гражданским делам Курского областного суда от 30 2 декабря 1999 года это решение изменено и в пользу Н.П.Силакова было взыскано 14216,42 рубля.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гражданином Н.П.Силаковым материалы, не находит оснований для принятия его жалобы к рассмотрению. Заявитель, как следует из его жалобы, фактически выражает несогласие с законодательным решением о способе и порядке проведения 3 индексации авторам вознаграждения, выплачиваемого за использование изобретений, как антиинфляционной меры. Однако выбор законодателем того или иного способа и порядка индексации вознаграждения авторам, выплачиваемого в соответствии с законодательством, действовавшим на дату начала использования изобретения или промышленного образца, сам по себе не может рассматриваться как нарушающий конституционные права заявителя, перечисленные в жалобе. Оценка же соразмерности произведенной индексации вознаграждения уровню инфляции связана с установлением и исследованием фактических обстоятельств и к компетенции Конституционного Суда Российской Федерации, установленной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Что касается проверки законности и обоснованности вынесенных по конкретному делу судебных актов, с которыми заявитель выражает несогласие, в том числе с точки зрения правильности выбора подлежащих применению норм, то разрешение этого вопроса также не относится к компетенции Конституционного Суда Российской Федерации. Исходя из изложенного и руководствуясь частью второй статьи 40,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Силакова Николая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допустимой, и поскольку разрешение поставленных в ней вопросов Конституционному Суду Российской Федерации неподведомственно. 4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