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130793-П/2013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Дубова Игоря Александровича на нарушение его конституционных прав частью шестой статьи 162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по требованию гражданина И.А.Дубова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И.А.Дубовым материалы, не находит оснований для принятия его жалобы к рассмотрению. Статья 162 УПК Российской Федерации, устанавливающая срок предварительного следствия, который включает время со дня возбуждения уголовного дела и до дня его направления прокурору с обвинительным заключением или постановлением о передаче уголовного дела в суд для рассмотрения вопроса о применении принудительных мер медицинского характера либо до дня вынесения постановления о прекращении производства по уголовному делу (части первая и вторая), предусматривает, что в этот срок не включается лишь время на обжалование следователем решения прокурора в случае, предусмотренном пунктом 2 части первой статьи 221 данного Кодекса, а также время, в течение которого предварительное следствие было приостановлено по основаниям, предусмотренным данным Кодексом (часть третья), и при этом прямо закрепляет, что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пяти суток до дня истечения срока предварительного следствия (часть седьмая). Положения части шестой статьи 162 УПК Российской Федерации не содержат исключений из приведенных правил и не могут рассматриваться как нарушающие права заявителя в указанном им аспекте. Как следует из жалобы, свое утверждение о неконституционности оспариваемой нормы заявитель обосновывает изложением обстоятельств производства по его уголовному делу, связанных с тем, что после возвращения уголовного дела следователю срок дополнительного расследования устанавливался руководителем следственного органа по 3 истечении ранее установленных сроков, прерывая сроки расследования в одном случае на два дня, а в другом – более чем на две недели, ссылается на расширительное толкование данной нормы правоприменителями и тем самым, по сути, предлагает Конституционному Суду Российской Федерации дать оценку не ей, а обстоятельствам конкретного дела и правоприменительным решениям, в нем состоявшимся, что к компетенции Конституционного Суда Российской Федерации не относится. Таким образом, жалоба заявителя,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Дубова Игоря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