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17946-П/2008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Курбановой Натальи Михайловны на нарушение ее конституционных прав пунктом 40 Положения о жилищном обустройстве вынужденных переселенцев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гражданки Н.М.Курбановой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Дзержинского районного суда города Санкт-Петербурга от 1 ноября 2006 года было признано незаконным решение Комиссии Управления по делам миграции ГУВД города Санкт-Петербурга и Ленинградской области от 15 декабря 2005 года об исключении гражданки Н.М.Курбановой из сводного списка вынужденных переселенцев, состоящих в органах местного самоуправления на учете нуждающихся в улучшении жилищных условий. Судебная коллегия по гражданским делам Санкт- Петербургского городского суда 22 декабря 2006 года отменила указанное 2 решение и вынесла новое, отказав Н.М.Курбановой в удовлетворении ее требований в связи с добровольным получением компенсации за утраченное жилье.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(статья 40, часть 3), предусматривая,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нормами, определение условий и порядка реализации данной конституционной гарантии относит к компетенции законодателя. В соответствии с подпунктом «б» пункта 40 Положения о жилищном обустройстве вынужденных переселенцев в Российской Федерации территориальный орган федерального органа исполнительной власти, уполномоченного на осуществление функций по контролю и надзору в сфере миграции, вносит в орган местного самоуправления предложения о распределении среди состоящих на учете вынужденных переселенцев жилых помещений для постоянного проживания, в финансировании строительства (приобретения) которых участвовал данный территориальный орган, при этом граждане, воспользовавшиеся другими указанными в этом пункте 3 видами государственной помощи, в том числе получившие денежную компенсацию за утраченное жилье, лишаются права на участие в подобном распределении жилых помещений. Положение о жилищном обустройстве вынужденных переселенцев в Российской Федерации принято в соответствии с Законом Российской Федерации от 19 февраля 1993 года № 4530-I «О вынужденных переселенцах», статья 7 которого, в частности, предусматривает для вынужденных переселенцев такие виды государственной помощи, как получение безвозмездной субсидии на строительство (приобретение) жилья, предоставление денежной компенсации за утраченное имущество, а также участие территориальных органов федерального органа исполнительной власти, уполномоченного на осуществление функций по контролю и надзору в сфере миграции, в финансировании строительства (приобретения) и распределении жилья для постоянного проживания вынужденных переселенцев. Таким образом, названный Закон предоставляет вынужденному переселенцу возможность самостоятельно выбирать способ жилищного обустройства, используя при этом тот или иной вид государственной помощи; выплата вынужденному переселенцу по его просьбе денежной компенсации не лишает его возможности дальнейшего улучшения жилищных условий на основе норм жилищного законодательства. Указанный порядок, фактически воспроизведенный в Положении о жилищном обустройстве вынужденных переселенцев в Российской Федерации, не может рассматриваться как нарушающий конституционные права и свободы заявительницы. Следовательно, доводы заявительницы о нарушении ее конституционных прав этим нормативным правовым актом Правительства Российской Федерации не могут быть признаны обоснованными. Исходя из изложенного и руководствуясь частью второй статьи 40, пунктом 2 части первой статьи 43, частью первой статьи 79, статьями 96 и 97 4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Курбановой Натальи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