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385-П/2011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 Беловой Марины Михайловны и Николаевой Екатерины Васильевны о разъяснении Определения Конституционного Суда Российской Федерации от 22 марта 2011 года № 385-О-О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ходатайства граждан М.М.Беловой и Е.В.Николаевой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даче такого разъяснения не может быть принято к рассмотрению, если поставленные в нем вопросы не требуют какого-либо дополнительного истолкования решения по существу. Определение Конституционного Суда Российской Федерации от 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Беловой Марины Михайловны и Николаевой Екатерины Васильевны о разъяснении Определения Конституционного Суда Российской Федерации от 22 марта 2011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