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162372-П/2014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Чугунова Владимира Михайловича на нарушение его конституционных прав статьей 152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В.М.Чугунова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Мещанского районного суда города Москвы от 2 марта 2012 года отказано в принятии поданной гражданином В.М.Чугуновым в порядке статьи 125 УПК Российской Федерации жалобы на бездействие исполняющего обязанности заместителя руководителя управления процессуального контроля главного следственного управления Следственного комитета Российской Федерации по Московской области с разъяснением заявителю права обратиться с аналогичной жалобой в суд по месту совершения 2 деяния, содержащего признаки преступления. C данным постановлением согласилась судебная коллегия по уголовным делам Московского городского суда (кассационное определение от 25 апреля 2012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152 УПК Российской Федерации содержит общее и специальные правила определения места производства предварительного расследования уголовного дела и не регламентирует вопросов подсудности жалоб на решения, действия (бездействие) дознавателя, следователя, руководителя следственного органа и прокурора. Названные правила содержит часть первая статьи 125 данного Кодекса, действующая в настоящее время в редакции Федерального закона от 23 июля 2013 года № 220-ФЗ и связывающая территориальную подсудность такой жалобы с местом совершения деяния, содержащего признаки преступления, либо с местом нахождения органа, в производстве которого находится уголовное дело, а потому утратившая силу в прежнем значении до обращения заявителя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Чугунова Владимира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