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Остапца Александра Александровича на нарушение его конституционных прав пунктом «г» части первой статьи 14 и частью третьей статьи 21 Закона Ярославской области «Об организации деятельности комиссий по делам несовершеннолетних и защите их прав в Ярославской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А.А.Остапца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А.А.Остапца постановлением комиссии по делам несовершеннолетних и защите их прав при администрации Борисоглебского муниципального округа Ярославской области, вынесенным по результатам рассмотрения постановления органа дознания об отказе в возбуждении в отношении А.А.Остапца уголовного дела за отсутствием в деянии состава преступления ввиду недостижения им возраста привлечения к 2 уголовной ответственности, была применена мера воздействия в виде предупреждения. В жалобе, направленной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Остапца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