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18713-П/2009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Кунгурова Алексея Григорьевича на нарушение его конституционных прав положениями статей 227, 228, 231 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А.Г.Кунгурова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жалобы и приложенных к ней материалов, уголовное дело по обвинению гражданина А.Г.Кунгурова в совершении особо тяжкого преступления поступило в Приморский районный суд Санкт-Петербурга 6 апреля 2006 года. Срок содержания А.Г.Кунгурова под стражей, определенный вынесенным в ходе предварительного следствия по делу постановлением судьи, истекал 12 апреля 2006 года. 14 апреля 2006 года судья Приморского районного суда Санкт-Петербурга, принимая решение о 2 назначении судебного заседания без проведения предварительного слушания, постановил меру пресечения в виде заключения под стражу в отношении А.Г.Кунгурова не изменять. Санкт-Петербургский городской суд оставил кассационную жалобу А.Г.Кунгурова, 29 декабря 2006 года осужденного к лишению свободы,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А.Г.Кунгуровым материалы, не находит оснований для принятия его жалобы к рассмотрению. Вопрос, поставленный в жалобе, уже получил свое разрешение в Постановлении Конституционного Суда Российской Федерации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Кунгурова Алексея Григорьевича,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