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187631-П/2015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января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Гаязова Тимура Равильевича на нарушение его конституционных прав частью второй статьи 117 и частью первой статьи 119 Уголовно- исполнительного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С.П.Маврина, Н.В.Мельникова, Ю.Д.Рудкина, Н.В.Селезнева, О.С.Хохряковой, В.Г.Ярославцева, рассмотрев вопрос о возможности принятия жалобы гражданина Т.Р.Гаязова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статьи 71 (пункт «о») Конституции Российской Федерации уголовно-исполнительное законодательство находится в ведении Российской Федерации. Реализуя принадлежащие ему по предметам ведения Российской Федерации полномочия, федеральный законодатель в предусмотренных Конституцией Российской Федерации пределах самостоятельно определяет содержание положений закона, устанавливающего уголовно-правовые последствия совершения лицом преступления (определения Конституционного Суда Российской Федерации от 22 марта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Гаязова Тимура Равильевича,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