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15050-П/2006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Воробьевой Риммы Ивановны на нарушение ее конституционных прав положением статьи 21 Федерального закона «О ветеранах»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гражданки Р.И.Воробьевой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Р.И.Воробьевой материалы, не находит оснований для принятия ее жалобы к рассмотрению. Конституция Российской Федерации, провозглашая Российскую Федерацию социальным государством, возлагает на нее обязанность обеспечивать государственную поддержку семьи, инвалидов, пожилых 3 граждан и устанавливать иные гарантии социальной защиты (статья 7). Определение условий и порядка предоставления такой поддержки осуществляется – исходя из специфики конкретных правоотношений – законодателем. Вопреки утверждению заявительницы, постановлениями Совета Министров РСФСР и СССР, на которые она ссылается в своей жалобе, льготы по оплате жилья и коммунальных услуг, абонентской платы за телефон и право бесплатного проезда на всех видах городского пассажирского транспорта той категории граждан, к которой она относится, не предоставлялись. Фактически же, требуя признать статью 21 Федерального закона «О ветеранах» не соответствующей Конституции Российской Федерации, заявительница предлагает внести целесообразные, с ее точки зрения, дополнения в действующее законодательство, предусматривающие расширение круга лиц, на которых должно распространяться действие этой статьи, в частности за счет не вступивших в брак и не имеющих права на пенсию по случаю потери кормильца детей погибших участников Великой Отечественной войны. Однако разрешение таких вопросов не входит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Воробьевой Риммы Ивановны,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