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94758-П/2012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Тараканова Михаила Васильевича на нарушение его конституционных прав Кодексом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по требованию гражданина М.В.Тараканова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мирового судьи, оставленным без изменения судом апелляционной инстанции, гражданин М.В.Тараканов был признан виновным в совершении административного правонарушения, предусмотренного частью 1 статьи 12.8 «Управление транспортным средством водителем, находящимся в состоянии опьянения, передача управления транспортным средством лицу, находящемуся в состоянии опьянения» КоАП Российской Федерации. Постановлением суда надзорной 2 инстанции действия М.В.Тараканова переквалифицированы на часть 3 статьи 12.27 «Невыполнение обязанностей в связи с дорожно-транспортным происшествием» КоАП Российской Федерации. Заявитель просит признать данный Кодекс противоречащим статьям 19 (часть 1) и 46 (часть 1) Конституции Российской Федерации, поскольку он не предусматривает обязательного составления протокола о рассмотрении дела об административном правонарушении при судебном разбирательстве.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М.В.Таракановым материалы, не находит оснований для принятия его жалобы к рассмотрению. Часть 1 статьи 29.8 КоАП Российской Федерации устанавливает, что протокол о рассмотрении дела об административном правонарушении составляется при рассмотрении дела коллегиальным органом.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Тараканова Михаила Васильевича,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