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17121-П/2008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Медведева Геннадия Анатольевича на нарушение его конституционных прав статьей 22 Федерального закона «О прокуратуре Российской Федерации» и пунктом 4 статьи 19 Федерального закона «О судебных приставах»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М.И.Клеандрова, А.Л.Кононова, Л.О.Красавчиковой, Н.В.Мельникова, Ю.Д.Рудкина, Н.В.Селезнева, А.Я.Сливы, В.Г.Стрекозова, О.С.Хохряковой, Б.С.Эбзеева, рассмотрев по требованию гражданина Г.А.Медведева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судебного участка № 21 города Октябрьска Самарской области от 7 мая 2007 года, оставленным без изменения Октябрьским городским судом Самарской области, гражданин Г.А.Медведев – старший судебный пристав был привлечен к административной ответственности по статье 17.7 КоАП Российской Федерации за невыполнение требования помощника прокурора города Октябрьска о представлении в адрес прокуратуры ряда исполнительных производств.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Медведева Геннадия Анатольевича,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