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29397-П/2009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«КРЦ «Инфлотель» на нарушение конституционных прав и свобод статьей 364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ЗАО «КРЦ «Инфлотель»,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статей 96 и 97 Федерального конституционного закона «О Конституционном Суде Российской Федерации», гражданин,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«КРЦ «Инфлотель»,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