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175385-П/2014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Ерохина Станислава Николаевича на нарушение его конституционных прав частью шестой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С.Н.Ерохина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С.Н.Ерохиным материалы, не находит оснований для принятия его жалобы к рассмотрению. Часть шестая статьи 81 Трудового кодекса Российской Федерации направлена на недопущение увольнения работника в период его отсутствия на работе по уважительной причине, имеет целью защиту прав работника, носит гарантийный характер и сама по себе не может рассматриваться как нарушающая конституционные права граждан (Определение Конституционного Суда Российской Федерации от 29 мая 2014 года № 1031- О). Разрешение же вопроса о законности и обоснованности увольнения заявителя, включая оценку того, имело ли место в его действиях злоупотребление правом, связано с установлением и исследованием фактических обстоятельств конкретного дела и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Ерохина Станислава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