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148111-П/2013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Абрамовских Дмитрия Ивановича на нарушение его конституционных прав частью второй статьи 1, частью четвертой статьи 7, статьей 296 и частью второй статьи 297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Д.И.Абрамовских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Абрамовских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