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122040-П/2012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Михайленко Андрея Ивановича на нарушение его конституционных прав положениями статей 222, 247, 249 и 290 Гражданского кодекса Российской Федерации, части 3 статьи 36 и статьи 40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А.И.Михайленко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отменены решение и постановление арбитражных судов нижестоящих инстанций и в удовлетворении исковых требований гражданина А.И.Михайленко, связанных с оспариванием правомерности реконструкции помещений в домовладении и их принадлежности, отказано. Как указал суд кассационной инстанции, истец не претендует на спорные помещения, произведенная же в них реконструкция не привела к уменьшению размера общего имущества собственников помещений в домовладении, а возможная 2 угроза обрушения, отмеченная в заключении эксперта, связана с техническим состоянием всего здания, его перекрытий, требующих капитального ремонта за счет собственников всех помещений. Также суд пришел к выводу, что с учетом фактических обстоятельств дела заявленные А.И.Михайленко требования противоречат статье 10 Гражданского кодекса Российской Федерации, запрещающей злоупотребление правом.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содержания жалобы, заявитель, формально настаивая на признании положений статей 222, 247, 249 и 290 Гражданского кодекса Российской Федерации, части 3 статьи 36 и статьи 40 Жилищного кодекса Российской Федерации неконституционными, по существу, ставит вопрос о проверке правильности установления и оценки арбитражным судом кассационной инстанции фактических обстоятельств конкретного дела и выбора правовых норм, подлежащих применению в этом деле. Между тем проверка законности и обоснованности судебных актов не входит в компетенцию Конституционного Суда Российской Федерации, как она 3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Михайленко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