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112019-П/2012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Пойлова Александра Владимировича на нарушение его конституционных прав статьей 26.11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А.В.Пойлова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А.В.Пойловым материалы, не находит оснований для принятия его жалобы к рассмотрению. Оспаривая конституционность статьи 26.11 КоАП Российской Федерации, устанавливающей правила оценки доказательств судьей, членами коллегиального органа, должностным лицом, осуществляющих производство по делу об административном правонарушении, заявитель не приводит каких-либо доводов, свидетельствующих о неопределенности данного законоположения. Вместо этого он указывает, что в судах нарушались его конституционные права: ему фактически не позволяли защищать свои права; судьи оценивали доказательства по своему внутреннему убеждению, не основанному на всестороннем, полном и объективном исследовании всех обстоятельств дела; в его деле использовались доказательства, полученные с нарушением закона. Таким образом, заявитель фактически выражает несогласие с судебными решениями, вынесенными по его делу. Кроме того, статья 26.11 КоАП Российской Федерации,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Пойлова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