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9061-П/2009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Головина Виталия Федоровича на нарушение его конституционных прав положениями частей второй, третьей и четвертой статьи 57 Основ законодательства Российской Федерации об охране здоровья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В.Ф.Головина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В.Ф.Головиным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Головина Виталия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