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180033-П/2014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Касянчык Людмилы Геннадьевны на нарушение ее конституционных прав пунктом 4 статьи 5 и частью восьмой статьи 42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Л.Г.Касянчык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сообщению гражданки Л.Г.Касянчык о пропаже ее племянника было возбуждено уголовное дело, постановлением следователя она признана потерпевшей, однако 30 сентября 2012 года это решение отменено руководителем следственного органа со ссылкой на то, что она не отнесена законом к числу близких родственников, к которым в случае смерти потерпевшего переходят его права. В дальнейшем судьей городского суда Л.Г.Касянчык было отказано в выдаче копии приговора по данному 2 уголовному делу и разъяснено, что она не является лицом, имеющим право обжаловать приговор, поскольку являлась в уголовном деле лишь свидетелем.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Касянчык Людмилы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