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60464-П/2011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закрытого типа «Люкс-Л» на нарушение конституционных прав и свобод положениями статьи 261, части 61 статьи 268 и пункта 3 части 1 статьи 287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АОЗТ «Люкс-Л»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удовлетворен иск закрытого акционерного общества к АОЗТ «Люкс-Л» об обязании не чинить истцу препятствий в пользовании земельным участком, запрете АОЗТ «Люкс-Л» использовать данный земельный участок. Арбитражный суд апелляционной инстанции при рассмотрении апелляционной жалобы АОЗТ «Люкс-Л» на указанное решение пришел к 2 выводу о том, что оно принято арбитражным судом о правах и обязанностях лица, не привлеченного к участию в деле, определил перейти к рассмотрению дела по правилам, установленным Арбитражным процессуальным кодексом Российской Федерации для рассмотрения дела в арбитражном суде первой инстанции, и вынес постановление об отмене решения суда первой инстанции, в удовлетворении иска закрытого акционерного общества отказано. Постановлением арбитражного суда кассационной инстанции вышеуказанное постановление арбитражного суда апелляционной инстанции было отменено, дело направлено на новое рассмотрение в тот же арбитражный суд апелляционной инстанции, который удовлетворил иск закрытого акционерного общества частично, в удовлетворении встречного иска АОЗТ «Люкс-Л» – отказал.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16 марта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закрытого типа «Люкс-Л»,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