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17757-П/2008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Тихонова Александра Анатольевича на нарушение его конституционных прав положениями пункта 1 статьи 14 Федерального закона «О несостоятельности (банкротстве) кредитных организаций» и пункта 1 части 1 статьи 33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Л.О.Красавчиковой, С.П.Маврина, Н.В.Мельникова, Н.В.Селезнева, А.Я.Сливы, В.Г.Стрекозова, О.С.Хохряковой, В.Г.Ярославцева, рассмотрев по требованию гражданина А.А.Тихонова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 города Москвы от 27 декабря 2006 года было прекращено производство по делу по иску конкурсного управляющего ЗАО «АКБ «Гранит» к ряду лиц, в частности гражданину А.А.Тихонову, о возложении субсидиарной ответственности по обязательствам ЗАО «АКБ «Гранит» на бывших членов совета директоров и бывшего председателя правления банка. При этом суд, руководствуясь пунктом 1 статьи 14 Федерального закона от 25 февраля 1999 года № 40-ФЗ 2 «О несостоятельности (банкротстве) кредитных организаций», исходил из того, что данное дело не подлежит рассмотрению в арбитражном суде, поскольку арбитражному суду неподведомственны дела, ответчиками по которым являются физические лица. Постановлением Девятого арбитражного апелляционного суда от 6 марта 2007 года, оставленным без изменения постановлением кассационной инстанции, указанное определение Арбитражного суда города Москвы было отменено и дело направлено на новое рассмотрение в тот же суд. Определением Высшего Арбитражного Суда Российской Федерации от 31 августа 2007 года А.А.Тихонову было отказано в передаче дела в Президиум Высшего Арбитражного Суда Российской Федерации для пересмотра в порядке надзора постановлений апелляционной и кассационной инстанций. При этом суды, основываясь в том числе на положениях пункта 1 части 1 статьи 33 АПК Российской Федерации и пункта 1 статьи 14 Федерального закона «О несостоятельности (банкротстве) кредитных организаций», пришли к выводу, что исковое заявление конкурсного управляющего о привлечении к субсидиарной ответственности по обязательствам кредитной организации бывших ее руководителей, причинивших ей убытки виновными действиями (бездействием), подлежит рассмотрению арбитражным судом.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А.А.Тихоновым материалы, не находит оснований для принятия его жалобы к рассмотрению. В своих решениях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Тихонова Александра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