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16374-П/2007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апреля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Николая Алексеевича на нарушение его конституционных прав решениями правоприменительных органов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Н.А.Кузнецова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125 (часть 4) Конституции Российской Федерации и пункту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Николая Алексеевича, поскольку разрешение поставленных в ней вопросов Конституционному Суду Российской Федерации неподведомственно.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