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18473-П/2009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Казанцевой Валентины Николаевны на нарушение ее конституционных прав статьей 6 Федерального закона «О жилищных субсидиях гражданам, выезжающим из районов Крайнего Севера и приравненных к ним местностей»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гражданки В.Н.Казанцевой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Верховного Суда Российской Федерации от 29 июля 2009 года гражданке В.Н.Казанцевой было отказано в удовлетворении ее заявления о признании недействующими пункта 1 постановления Правительства Российской Федерации от 21 марта 2006 года № 153 «О некоторых вопросах реализации подпрограммы «Выполнение государственных обязательств по обеспечению жильем категорий граждан, 2 установленных федеральным законодательством» федеральной целевой программы «Жилище» на 2002–2010 годы», а также подпункта «б» пункта 16.1 и пункта 16.3 утвержденных этим постановлением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2010 годы. Как установлено судом, указанные положения не противоречат Федеральному закону «О жилищных субсидиях гражданам, выезжающим из районов Крайнего Севера и приравненных к ним местностей», в частности его статье 6, предусматривающей в качестве условия выдачи государственного жилищного сертификата гражданину, проживающему в жилом помещении по договору социального найма, предоставление им, а также совершеннолетними членами его семьи обязательства о расторжении этого договора.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Казанцевой Валентины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