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187644-П/2015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Ярковского Владимира Ивановича на нарушение его конституционных прав частями второй и третьей статьи 11, частью одиннадцатой статьи 12, частями первой–третьей статьи 82 Уголовно-исполнительного кодекса Российской Федерации и правоприменительными решениями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Н.В.Селезнева, О.С.Хохряковой, В.Г.Ярославцева, рассмотрев по требованию гражданина В.И.Ярковского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В.И.Ярковским положения Уголовно-исполнительного кодекса Российской Федерации регулируют основные обязанности осужденных (статья 11), их основные права (статья 12), определяют понятие режима в исправительных учреждениях и закрепляют его основные требования (статья 82). Поставив вопрос о проверке конституционности данных норм, заявитель излагает фактические обстоятельства своего уголовного дела, выражает несогласие с принятыми по этому делу приговором и последующими судебными решениями, поскольку, согласно его утверждению, в них оставлены без внимания сведения о совершенных в отношении него в ходе производства по уголовному делу преступлениях. Тем самым, по существу, В.И.Ярковский предлагает Конституционному Суду Российской Федерации дать оценку не нормам закона, а правоприменительным решениям. Между тем проверка законности и обоснованности таких решений, а равно разрешение иных вопросов, поставленных в жалобе заявителя, не относятся к полномочиям Конституционного Суда Российской Федерации, как они определены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Ярковского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