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Щербакова Александра Владимировича на нарушение его конституционных прав положением пункта 1 постановления Правительства Российской Федерации от 4 июля 2003 года № 400 «О размере оплаты труда адвоката, участвующего в качестве защитника в уголовном судопроизводстве по назначению органов дознания, органов предварительного следствия или суда»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А.В.Щербакова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Московского районного суда города Твери от 29 октября 2007 года было частично удовлетворено заявление адвоката А.В.Щербакова об оплате его труда за счет средств федерального бюджета в связи с участием в судебном разбирательстве в качестве защитника по назначению суда без заключения соглашения. Суд посчитал необходимым произвести оплату труда адвоката из расчета 550 рублей за один день участия в уголовном судопроизводстве.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Щербакова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