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16289-П/2007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марта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Ивлева Николая Ивановича на нарушение его конституционных прав статьями 377 и 386 Гражданского процессуального кодекса Российской Федерации и пунктом 2 статьи 16 Закона Российской Федерации «О статусе судей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рассмотрев по требованию гражданина Н.И.Ивлева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президиума Белгородского областного суда от 19 января 2006 года были отменены судебные решения, принятые по гражданскому делу с участием гражданина Н.И.Ивлева. Его надзорная жалоба на указанное постановление была возвращена определением Верховного Суда Российской Федерации от 14 февраля 2006 года со ссылкой на статью 377 ГПК Российской Федерации, согласно которой жалобы на 2 решения мировых судей и апелляционные решения районных судов Верховному Суду Российской Федерации неподсудны.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Этими материалами не подтверждается применение в деле заявителя статьи 16 Закона Российской Федерации «О статусе судей в Российской Федерации». Следовательно, его жалоба в этой части по смыслу статей 96 и 97 Федерального конституционного закона «О Конституционном Суде Российской Федерации» не может быть признана допустимой. 3 Пункт 3 части второй статьи 377 ГПК Российской Федерации, устанавливая возможность обжалования определений президиума областного и другого соответствующего ему суда в Верховный Суд Российской Федерации, не ставит возможность реализации этого права в зависимость от того, чье судебное постановление было предметом проверки в суде надзорной инстанции. Следовательно, препятствия для обжалования в порядке надзора в Верховный Суд Российской Федерации постановления президиума областного и другого соответствующего ему суда по делу, подсудному мировому судье, отсутствуют. Об этом свидетельствует и правоприменительная практика судов общей юрисдикции (Обзор законодательства и судебной практики Верховного Суда Российской Федерации за третий квартал 2003 года, утвержденный постановлениями Президиума Верховного Суда Российской Федерации от 3 и 24 декабря 2003 года). Таким образом, поскольку статья 377 ГПК Российской Федерации конституционные права заявителя не нарушает, его жалоба и в этой части не может быть признана допустимой. Проверка же правильности применения указанных положений судами общей юрисдикции при рассмотрении конкретного дела к компетенции Конституционного Суда Российской Федерации, установленной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Статья 386 ГПК Российской Федерации, предусматривая порядок рассмотрения гражданского дела по существу в суде надзорной инстанции, не регулирует вопросы заявления отвода составу суда надзорной инстанции. Однако ее положения не препятствуют заявителю – при наличии у него оснований полагать, что судья лично, прямо или косвенно, заинтересован в исходе данного гражданского дела, – заявить судье отвод на основании пункта 3 части первой статьи 16 ГПК Российской Федерации. Такое право прямо предусмотрено процессуальным законом (статья 19 ГПК Российской Федерации). 4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Ивлева Николая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