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17938-П/2008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Медведева Андрея Юрьевича на нарушение его конституционных прав статьями 29.7, 29.8, 29.10, 30.6 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А.Ю.Медведева вопрос о возможности принятия его жалобы к рассмотрению в заседании Конституционного Суда Российской Федерации, установ ил: 1. В своей жалобе в Конституционный Суд Российской Федерации гражданин А.Ю.Медведев оспаривает конституционность статьи 29.7 «Порядок 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Медведева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