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165881-П/2014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Новосельцева Александра Викторовича на нарушение его конституционных прав статьей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А.В.Новосельцева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38912 УПК Российской Федерации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первой);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обеспечивается право участвовать в судебном заседании непосредственно либо путем использования систем видеоконференц-связи (часть вторая). Данная норма не запрещает суду, проверяющему в апелляционном порядке законность и обоснованность постановления суда первой инстанции, вынесенного в порядке статьи 125 УПК Российской Федерации по жалобе заявителя, признать его личное участие в деле – исходя из конкретных обстоятельств дела – обязательным, а также не содержит положений, допускающих произвольный, необоснованный или немотивированный отказ в удовлетворении ходатайства о личном участии в деле заявителя, отбывающего наказание в виде лишения свободы и подавшего апелляционную жалобу, и потому не может рассматриваться как нарушающая конституционные права и свободы граждан (Определение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Новосельцева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