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16764-П/2007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Аветяна Вельмира Арамаисовича на нарушение его конституционных прав статьей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В.А.Аветяна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инспектора дознания Пролетарского ОВД города Ростова-на-Дону от 21 июня 1989 года и постановлением судьи Пролетарского районного суда города Ростова-на-Дону от 19 января 1990 года в отношении гражданина В.А.Аветяна были возбуждены уголовные дела по признакам преступлений, предусмотренных соответственно статьей 122 и частью первой статьи 130 УК РСФСР, которые затем были соединены в одном производстве. Впоследствии данное уголовное дело прекращено: по обвинению в совершении первого из названных преступлений – 2 постановлением Ленинского районного суда города Ростова-на-Дону от 23 июня 1999 года ввиду отсутствия в действиях обвиняемого состава преступления, по обвинению в совершении другого преступления – постановлением следователя следственного отдела Первомайского ОВД города Ростова-на-Дону от 16 апреля 1994 года ввиду примирения обвиняемого с потерпевшей. В связи с принятием указанных решений В.А.Аветян обратился в суд с ходатайством о разъяснении ему порядка возмещения вреда, связанного с уголовным преследованием, и о признании за ним права на реабилитацию, однако в этом ему было отказано со ссылкой на то, что уголовное дело не было полностью прекращено за отсутствием в его действиях состава преступления, а потому в силу пункта 3 части второй статьи 133 УПК Российской Федерации он права на реабилитацию не имеет.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Аветяна Вельмира Арамаисовича,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которой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