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15053-П/2006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Нигаматьяновой Алии Фатиховны на нарушение ее конституционных прав пунктом 9 Правил задержания транспортного средства, помещения его на стоянку, хранения, а также запрещения эксплуатации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Н.В.Мельникова, Ю.Д.Рудкина, А.Я.Сливы, В.Г.Стрекозова, О.С.Хохряковой, Б.С.Эбзеева, В.Г.Ярославцева, рассмотрев по требованию гражданки А.Ф.Нигаматьяновой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ее жалобы к рассмотрению. В соответствии со статьей 125 (часть 4) Конституции Российской Федерации и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Нигаматьяновой Алии Фатиховны,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4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